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9139E" w14:textId="77777777" w:rsidR="00023FEF" w:rsidRPr="00103BE4" w:rsidRDefault="00023FEF" w:rsidP="00023FEF">
      <w:pPr>
        <w:pStyle w:val="Nagwek1"/>
      </w:pPr>
      <w:r w:rsidRPr="00103BE4">
        <w:t>Zabezpieczenie należytego wykonania Umowy</w:t>
      </w:r>
    </w:p>
    <w:p w14:paraId="23228F5C" w14:textId="605815AD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t xml:space="preserve">Zabezpieczenie należytego wykonania Umowy ma na celu zabezpieczenie i ewentualne zaspokojenie roszczeń Zamawiającego z tytułu niewykonania lub nienależytego wykonania umowy przez Wykonawcę, w tym usunięcia wad w okresie rękojmi za wady i gwarancji, </w:t>
      </w:r>
      <w:r w:rsidR="00C708CB">
        <w:rPr>
          <w:rFonts w:eastAsia="Calibri" w:cstheme="minorHAnsi"/>
          <w:kern w:val="0"/>
          <w:lang w:eastAsia="pl-PL"/>
          <w14:ligatures w14:val="none"/>
        </w:rPr>
        <w:br/>
      </w:r>
      <w:r w:rsidRPr="00103BE4">
        <w:rPr>
          <w:rFonts w:eastAsia="Calibri" w:cstheme="minorHAnsi"/>
          <w:kern w:val="0"/>
          <w:lang w:eastAsia="pl-PL"/>
          <w14:ligatures w14:val="none"/>
        </w:rPr>
        <w:t>w szczególności roszczeń Zamawiającego wobec Wykonawcy o zapłatę kar umownych.</w:t>
      </w:r>
    </w:p>
    <w:p w14:paraId="7FE272AB" w14:textId="3001DD72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t xml:space="preserve">W przypadku przedłużenia terminu zakończenia określonego w § 2 </w:t>
      </w:r>
      <w:r w:rsidR="00160D29">
        <w:rPr>
          <w:rFonts w:eastAsia="Calibri" w:cstheme="minorHAnsi"/>
          <w:kern w:val="0"/>
          <w:lang w:eastAsia="pl-PL"/>
          <w14:ligatures w14:val="none"/>
        </w:rPr>
        <w:t>Umowy</w:t>
      </w:r>
      <w:r w:rsidRPr="00103BE4">
        <w:rPr>
          <w:rFonts w:eastAsia="Calibri" w:cstheme="minorHAnsi"/>
          <w:kern w:val="0"/>
          <w:lang w:eastAsia="pl-PL"/>
          <w14:ligatures w14:val="none"/>
        </w:rPr>
        <w:t xml:space="preserve"> lub nie zakończenia przez Wykonawcę Przedmiotu Umowy w terminie umownym, a co za tym idzie braku zapewnienia Zabezpieczenia w pełnym okresie realizacji oraz gwarancji i rękojmi (gdy nie zostanie wniesione nowe Zabezpieczenie), Zamawiający w celu zabezpieczenia roszczeń wynikających z niniejszej Umowy zatrzyma należną kwotę zabezpieczenia z tego tytułu poprzez potrącenie jej z faktur (dotyczy Zabezpieczenia wniesionego w innej formie niż w pieniądzu).</w:t>
      </w:r>
    </w:p>
    <w:p w14:paraId="5602847D" w14:textId="77777777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t>Beneficjentem zabezpieczenia należytego wykonania Umowy jest Zamawiający w ramach którego działa Zarząd Zieleni m.st. Warszawa.</w:t>
      </w:r>
    </w:p>
    <w:p w14:paraId="39A19277" w14:textId="77777777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t>Koszty zabezpieczenia należytego wykonania Umowy ponosi Wykonawca.</w:t>
      </w:r>
    </w:p>
    <w:p w14:paraId="067CBE05" w14:textId="77777777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t>Wykonawca jest zobowiązany zapewnić, aby zabezpieczenie należytego wykonania Umowy zachowało moc wiążącą w okresie wykonywania Umowy oraz w okresie gwarancji i rękojmi za wady fizyczne. Wykonawca jest zobowiązany do niezwłocznego informowania Zamawiającego o faktycznych lub prawnych okolicznościach, które mają lub mogą mieć wpływ na moc wiążącą zabezpieczenia należytego wykonania Umowy oraz na możliwość i zakres wykonywania przez Zamawiającego praw wynikających z zabezpieczenia.</w:t>
      </w:r>
    </w:p>
    <w:p w14:paraId="7A9270AC" w14:textId="77777777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t xml:space="preserve"> Zabezpieczenie, wniesione w pieniądzu będzie podlegało zwrotowi z odsetkami wynikającymi z Umowy rachunku bankowego, na którym było ono przechowywane, pomniejszonymi o koszty prowadzenia rachunku, prowizji bankowej za przelew pieniędzy na rachunek Wykonawcy, po należytym wykonaniu zobowiązań umownych, wynikających z niniejszej Umowy:</w:t>
      </w:r>
    </w:p>
    <w:p w14:paraId="5EF972CA" w14:textId="77777777" w:rsidR="00023FEF" w:rsidRPr="00103BE4" w:rsidRDefault="00023FEF" w:rsidP="00023FEF">
      <w:pPr>
        <w:pStyle w:val="Akapitzlist"/>
        <w:numPr>
          <w:ilvl w:val="3"/>
          <w:numId w:val="2"/>
        </w:numPr>
        <w:spacing w:before="120" w:after="120" w:line="300" w:lineRule="auto"/>
        <w:ind w:left="851" w:hanging="425"/>
        <w:contextualSpacing w:val="0"/>
        <w:rPr>
          <w:rFonts w:cstheme="minorHAnsi"/>
        </w:rPr>
      </w:pPr>
      <w:r w:rsidRPr="00103BE4">
        <w:rPr>
          <w:rFonts w:cstheme="minorHAnsi"/>
        </w:rPr>
        <w:t xml:space="preserve">odpowiednio 70% kwoty zabezpieczenia w ciągu 30 dni od dnia </w:t>
      </w:r>
      <w:bookmarkStart w:id="0" w:name="_Hlk55465292"/>
      <w:r w:rsidRPr="00103BE4">
        <w:rPr>
          <w:rFonts w:cstheme="minorHAnsi"/>
        </w:rPr>
        <w:t>odbioru Przedmiotu Umowy przez Zamawiającego w formie protokołu odbioru końcowego i uznania tego przedmiotu przez Zamawiającego za należycie wykonany</w:t>
      </w:r>
      <w:bookmarkEnd w:id="0"/>
      <w:r w:rsidRPr="00103BE4">
        <w:rPr>
          <w:rFonts w:cstheme="minorHAnsi"/>
        </w:rPr>
        <w:t>,</w:t>
      </w:r>
    </w:p>
    <w:p w14:paraId="22B59669" w14:textId="77777777" w:rsidR="00023FEF" w:rsidRPr="00103BE4" w:rsidRDefault="00023FEF" w:rsidP="00023FEF">
      <w:pPr>
        <w:pStyle w:val="Akapitzlist"/>
        <w:numPr>
          <w:ilvl w:val="0"/>
          <w:numId w:val="2"/>
        </w:numPr>
        <w:spacing w:before="120" w:after="120" w:line="300" w:lineRule="auto"/>
        <w:ind w:left="851" w:hanging="425"/>
        <w:contextualSpacing w:val="0"/>
        <w:rPr>
          <w:rFonts w:cstheme="minorHAnsi"/>
        </w:rPr>
      </w:pPr>
      <w:r w:rsidRPr="00103BE4">
        <w:rPr>
          <w:rFonts w:cstheme="minorHAnsi"/>
        </w:rPr>
        <w:t>odpowiednio 30% kwoty zabezpieczenia, nie później niż w 15 dniu po upływie okresu gwarancji i rękojmi za wady Przedmiotu Umowy, tj. odebranego w formie protokołu odbioru ostatecznego.</w:t>
      </w:r>
    </w:p>
    <w:p w14:paraId="2B580A9E" w14:textId="77777777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t>W trakcie realizacji Umowy Wykonawca może dokonać zmiany formy zabezpieczenia należytego wykonania umowy na jedną lub kilka form, o których mowa w przepisach ustawy Pzp, pod warunkiem, że zmiana formy zabezpieczenia zostanie dokonana z zachowaniem ciągłości zabezpieczenia i bez zmniejszenia jego wysokości.</w:t>
      </w:r>
    </w:p>
    <w:p w14:paraId="6B9C2C62" w14:textId="77777777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t>Zabezpieczenie należytego wykonania umowy pozostaje w dyspozycji Zamawiającego i zachowuje swoją ważność na czas określony w Umowie.</w:t>
      </w:r>
    </w:p>
    <w:p w14:paraId="615F9566" w14:textId="77777777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lastRenderedPageBreak/>
        <w:t>Jeżeli nie zajdzie powód do realizacji zabezpieczenia w całości lub w części, podlega ono zwrotowi Wykonawcy odpowiednio w całości lub w części w terminach, o których mowa w ust. 7 powyżej.</w:t>
      </w:r>
    </w:p>
    <w:p w14:paraId="2AF3562E" w14:textId="77777777" w:rsidR="00023FEF" w:rsidRPr="00103BE4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103BE4">
        <w:rPr>
          <w:rFonts w:eastAsia="Calibri" w:cstheme="minorHAnsi"/>
          <w:kern w:val="0"/>
          <w:lang w:eastAsia="pl-PL"/>
          <w14:ligatures w14:val="none"/>
        </w:rPr>
        <w:t>Zamawiający z zabezpieczenia należytego wykonania umowy, może bez zgody Wykonawcy, potrącić wszelkie należności wynikające z Umowy i przepisów prawa z tytułu niewykonania lub nienależytego wykonania Umowy, w tym kary umowne, jak i koszty wykonania zastępczego.</w:t>
      </w:r>
    </w:p>
    <w:p w14:paraId="0C659F4E" w14:textId="77777777" w:rsidR="00EB5778" w:rsidRDefault="00EB5778"/>
    <w:sectPr w:rsidR="00EB577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6D576" w14:textId="77777777" w:rsidR="00CF1A52" w:rsidRDefault="00CF1A52" w:rsidP="00A77899">
      <w:pPr>
        <w:spacing w:after="0" w:line="240" w:lineRule="auto"/>
      </w:pPr>
      <w:r>
        <w:separator/>
      </w:r>
    </w:p>
  </w:endnote>
  <w:endnote w:type="continuationSeparator" w:id="0">
    <w:p w14:paraId="0079B180" w14:textId="77777777" w:rsidR="00CF1A52" w:rsidRDefault="00CF1A52" w:rsidP="00A7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151571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AAC6E58" w14:textId="791DC7A2" w:rsidR="006505AF" w:rsidRDefault="006505AF" w:rsidP="006505AF">
            <w:pPr>
              <w:pStyle w:val="Stopka"/>
              <w:jc w:val="right"/>
            </w:pPr>
            <w:r w:rsidRPr="006505AF">
              <w:rPr>
                <w:sz w:val="24"/>
                <w:szCs w:val="24"/>
              </w:rPr>
              <w:fldChar w:fldCharType="begin"/>
            </w:r>
            <w:r w:rsidRPr="006505AF">
              <w:instrText>PAGE</w:instrText>
            </w:r>
            <w:r w:rsidRPr="006505AF">
              <w:rPr>
                <w:sz w:val="24"/>
                <w:szCs w:val="24"/>
              </w:rPr>
              <w:fldChar w:fldCharType="separate"/>
            </w:r>
            <w:r w:rsidRPr="006505AF">
              <w:t>2</w:t>
            </w:r>
            <w:r w:rsidRPr="006505AF">
              <w:rPr>
                <w:sz w:val="24"/>
                <w:szCs w:val="24"/>
              </w:rPr>
              <w:fldChar w:fldCharType="end"/>
            </w:r>
            <w:r w:rsidRPr="006505AF">
              <w:t>/</w:t>
            </w:r>
            <w:r w:rsidRPr="006505AF">
              <w:rPr>
                <w:sz w:val="24"/>
                <w:szCs w:val="24"/>
              </w:rPr>
              <w:fldChar w:fldCharType="begin"/>
            </w:r>
            <w:r w:rsidRPr="006505AF">
              <w:instrText>NUMPAGES</w:instrText>
            </w:r>
            <w:r w:rsidRPr="006505AF">
              <w:rPr>
                <w:sz w:val="24"/>
                <w:szCs w:val="24"/>
              </w:rPr>
              <w:fldChar w:fldCharType="separate"/>
            </w:r>
            <w:r w:rsidRPr="006505AF">
              <w:t>2</w:t>
            </w:r>
            <w:r w:rsidRPr="006505AF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628DF021" w14:textId="77777777" w:rsidR="006505AF" w:rsidRDefault="006505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4252E" w14:textId="77777777" w:rsidR="00CF1A52" w:rsidRDefault="00CF1A52" w:rsidP="00A77899">
      <w:pPr>
        <w:spacing w:after="0" w:line="240" w:lineRule="auto"/>
      </w:pPr>
      <w:r>
        <w:separator/>
      </w:r>
    </w:p>
  </w:footnote>
  <w:footnote w:type="continuationSeparator" w:id="0">
    <w:p w14:paraId="07E6C4A9" w14:textId="77777777" w:rsidR="00CF1A52" w:rsidRDefault="00CF1A52" w:rsidP="00A77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AFEE3" w14:textId="0E5F1EE9" w:rsidR="00A77899" w:rsidRDefault="00A77899" w:rsidP="00A77899">
    <w:pPr>
      <w:pStyle w:val="Nagwek"/>
      <w:jc w:val="right"/>
    </w:pPr>
    <w:r>
      <w:t>Załącznik nr 1</w:t>
    </w:r>
    <w:r w:rsidR="00F77094">
      <w:t>5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93AF6"/>
    <w:multiLevelType w:val="hybridMultilevel"/>
    <w:tmpl w:val="54ACC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9AE"/>
    <w:multiLevelType w:val="hybridMultilevel"/>
    <w:tmpl w:val="D0CA5FEC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D22685E8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312876975">
    <w:abstractNumId w:val="0"/>
  </w:num>
  <w:num w:numId="2" w16cid:durableId="2064450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EF"/>
    <w:rsid w:val="00023FEF"/>
    <w:rsid w:val="001579DA"/>
    <w:rsid w:val="00160D29"/>
    <w:rsid w:val="001C09FA"/>
    <w:rsid w:val="001D5882"/>
    <w:rsid w:val="001F2849"/>
    <w:rsid w:val="00233058"/>
    <w:rsid w:val="002518EA"/>
    <w:rsid w:val="004305DC"/>
    <w:rsid w:val="006425EA"/>
    <w:rsid w:val="006505AF"/>
    <w:rsid w:val="006D48E3"/>
    <w:rsid w:val="00823BB6"/>
    <w:rsid w:val="009115C7"/>
    <w:rsid w:val="0091195F"/>
    <w:rsid w:val="009F2D85"/>
    <w:rsid w:val="00A0039B"/>
    <w:rsid w:val="00A77899"/>
    <w:rsid w:val="00AD2936"/>
    <w:rsid w:val="00B106E2"/>
    <w:rsid w:val="00B51F93"/>
    <w:rsid w:val="00BD7AA2"/>
    <w:rsid w:val="00BE7807"/>
    <w:rsid w:val="00BF3237"/>
    <w:rsid w:val="00C708CB"/>
    <w:rsid w:val="00CF1A52"/>
    <w:rsid w:val="00D37A96"/>
    <w:rsid w:val="00E65325"/>
    <w:rsid w:val="00E816ED"/>
    <w:rsid w:val="00EB5778"/>
    <w:rsid w:val="00F31F23"/>
    <w:rsid w:val="00F77094"/>
    <w:rsid w:val="00F9274F"/>
    <w:rsid w:val="00FB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C1951"/>
  <w15:chartTrackingRefBased/>
  <w15:docId w15:val="{4B9C572E-634C-4E29-AFB2-F0A85F4C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FEF"/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D37A96"/>
    <w:pPr>
      <w:keepNext/>
      <w:keepLines/>
      <w:spacing w:before="240" w:after="0" w:line="24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1F93"/>
    <w:pPr>
      <w:keepNext/>
      <w:keepLines/>
      <w:spacing w:before="40" w:after="0"/>
      <w:outlineLvl w:val="1"/>
    </w:pPr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F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F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F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F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F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F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F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D37A96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D37A96"/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D37A96"/>
    <w:rPr>
      <w:rFonts w:ascii="Calibri" w:eastAsiaTheme="majorEastAsia" w:hAnsi="Calibri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51F93"/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F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F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F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F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F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F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FEF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F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F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FEF"/>
    <w:rPr>
      <w:i/>
      <w:iCs/>
      <w:color w:val="404040" w:themeColor="text1" w:themeTint="BF"/>
    </w:rPr>
  </w:style>
  <w:style w:type="paragraph" w:styleId="Akapitzlist">
    <w:name w:val="List Paragraph"/>
    <w:aliases w:val="normalny tekst,Numerowanie,Akapit z listą BS,Kolorowa lista — akcent 11,Podsis rysunku,Preambuła,EPL lista punktowana z wyrózneniem,A_wyliczenie,K-P_odwolanie,Akapit z listą5,maz_wyliczenie,opis dzialania,Akapit z listą 1,L,List Paragraph"/>
    <w:basedOn w:val="Normalny"/>
    <w:link w:val="AkapitzlistZnak"/>
    <w:uiPriority w:val="34"/>
    <w:qFormat/>
    <w:rsid w:val="00023F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F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F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F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FEF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Preambuła Znak,EPL lista punktowana z wyrózneniem Znak,A_wyliczenie Znak,K-P_odwolanie Znak,Akapit z listą5 Znak,L Znak"/>
    <w:link w:val="Akapitzlist"/>
    <w:uiPriority w:val="34"/>
    <w:qFormat/>
    <w:rsid w:val="00023FEF"/>
  </w:style>
  <w:style w:type="paragraph" w:styleId="Nagwek">
    <w:name w:val="header"/>
    <w:basedOn w:val="Normalny"/>
    <w:link w:val="NagwekZnak"/>
    <w:uiPriority w:val="99"/>
    <w:unhideWhenUsed/>
    <w:rsid w:val="00A7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899"/>
  </w:style>
  <w:style w:type="paragraph" w:styleId="Stopka">
    <w:name w:val="footer"/>
    <w:basedOn w:val="Normalny"/>
    <w:link w:val="StopkaZnak"/>
    <w:uiPriority w:val="99"/>
    <w:unhideWhenUsed/>
    <w:rsid w:val="00A7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0EDD76-2663-4655-9053-5B6D07876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d64088-bae5-478c-9c2a-4d8a53fd4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7D077-5526-44E9-A848-D08B032B5801}">
  <ds:schemaRefs>
    <ds:schemaRef ds:uri="http://schemas.microsoft.com/office/2006/metadata/properties"/>
    <ds:schemaRef ds:uri="http://schemas.microsoft.com/office/infopath/2007/PartnerControls"/>
    <ds:schemaRef ds:uri="edd64088-bae5-478c-9c2a-4d8a53fd4b93"/>
  </ds:schemaRefs>
</ds:datastoreItem>
</file>

<file path=customXml/itemProps3.xml><?xml version="1.0" encoding="utf-8"?>
<ds:datastoreItem xmlns:ds="http://schemas.openxmlformats.org/officeDocument/2006/customXml" ds:itemID="{97B35B31-E627-44A2-A3D8-0F65D4E301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 (ZZW)</dc:creator>
  <cp:keywords/>
  <dc:description/>
  <cp:lastModifiedBy>Reszczyńska Iwona (ZZW)</cp:lastModifiedBy>
  <cp:revision>7</cp:revision>
  <dcterms:created xsi:type="dcterms:W3CDTF">2025-10-27T13:52:00Z</dcterms:created>
  <dcterms:modified xsi:type="dcterms:W3CDTF">2026-06-24T11:51:00Z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18400</vt:r8>
  </property>
  <property fmtid="{D5CDD505-2E9C-101B-9397-08002B2CF9AE}" pid="3" name="ContentTypeId">
    <vt:lpwstr>0x0101009A0634FF148DA3448D2ACDB416A77E7B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